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sz w:val="28"/>
        </w:rPr>
        <w:tab/>
      </w:r>
      <w:r>
        <w:rPr>
          <w:rFonts w:eastAsia="Times New Roman" w:cs="Arial"/>
          <w:b/>
          <w:sz w:val="24"/>
          <w:szCs w:val="24"/>
          <w:lang w:eastAsia="zh-CN"/>
        </w:rPr>
        <w:t>R5-22</w:t>
      </w:r>
      <w:r>
        <w:rPr>
          <w:rFonts w:hint="default" w:eastAsia="Times New Roman" w:cs="Arial"/>
          <w:b/>
          <w:sz w:val="24"/>
          <w:szCs w:val="24"/>
          <w:lang w:val="en-US" w:eastAsia="zh-CN"/>
        </w:rPr>
        <w:t>4604</w:t>
      </w:r>
    </w:p>
    <w:p>
      <w:pPr>
        <w:pStyle w:val="138"/>
        <w:tabs>
          <w:tab w:val="right" w:pos="9639"/>
        </w:tabs>
        <w:spacing w:after="0"/>
        <w:rPr>
          <w:b/>
          <w:sz w:val="24"/>
          <w:lang w:eastAsia="zh-CN"/>
        </w:rPr>
      </w:pPr>
      <w:r>
        <w:rPr>
          <w:b/>
          <w:sz w:val="24"/>
          <w:lang w:val="en-US" w:eastAsia="zh-CN"/>
        </w:rPr>
        <w:t>Electronic Meeting,</w:t>
      </w:r>
      <w:r>
        <w:rPr>
          <w:b/>
          <w:sz w:val="24"/>
        </w:rPr>
        <w:t xml:space="preserve"> </w:t>
      </w:r>
      <w:r>
        <w:rPr>
          <w:rFonts w:hint="default"/>
          <w:b/>
          <w:sz w:val="24"/>
          <w:highlight w:val="none"/>
          <w:lang w:val="en-US" w:eastAsia="zh-CN"/>
        </w:rPr>
        <w:t>15th Aug 2022 - 26th Aug, 2022</w:t>
      </w:r>
    </w:p>
    <w:p>
      <w:pPr>
        <w:pStyle w:val="60"/>
        <w:tabs>
          <w:tab w:val="left" w:pos="567"/>
        </w:tabs>
        <w:rPr>
          <w:rFonts w:ascii="Arial" w:hAnsi="Arial" w:cs="Arial"/>
          <w:b/>
          <w:sz w:val="24"/>
          <w:szCs w:val="24"/>
        </w:rPr>
      </w:pPr>
    </w:p>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bookmarkStart w:id="1" w:name="_GoBack"/>
      <w:bookmarkEnd w:id="1"/>
      <w:r>
        <w:rPr>
          <w:rFonts w:ascii="Arial" w:hAnsi="Arial" w:cs="Arial"/>
          <w:b/>
          <w:sz w:val="24"/>
          <w:szCs w:val="24"/>
        </w:rPr>
        <w:t>RP-</w:t>
      </w:r>
      <w:r>
        <w:rPr>
          <w:rFonts w:hint="eastAsia" w:ascii="Arial" w:hAnsi="Arial" w:eastAsia="等线" w:cs="Arial"/>
          <w:b/>
          <w:sz w:val="24"/>
          <w:szCs w:val="24"/>
        </w:rPr>
        <w:t>2</w:t>
      </w:r>
      <w:r>
        <w:rPr>
          <w:rFonts w:ascii="Arial" w:hAnsi="Arial" w:eastAsia="等线"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highlight w:val="none"/>
        </w:rPr>
      </w:pPr>
      <w:r>
        <w:rPr>
          <w:rFonts w:hint="eastAsia" w:ascii="Arial" w:hAnsi="Arial" w:eastAsia="宋体"/>
          <w:b/>
          <w:sz w:val="24"/>
          <w:highlight w:val="none"/>
        </w:rPr>
        <w:t>Electronic Meeting, 12th - 16th September,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cs="Arial"/>
                <w:highlight w:val="yellow"/>
                <w:lang w:eastAsia="ja-JP"/>
              </w:rPr>
            </w:pPr>
            <w:r>
              <w:rPr>
                <w:rFonts w:hint="eastAsia" w:ascii="Arial" w:hAnsi="Arial" w:cs="Arial"/>
                <w:highlight w:val="none"/>
                <w:lang w:eastAsia="ja-JP"/>
              </w:rPr>
              <w:t>RP-221365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June </w:t>
            </w:r>
            <w:r>
              <w:rPr>
                <w:rFonts w:hint="default" w:ascii="Arial" w:hAnsi="Arial" w:eastAsia="Times New Roman" w:cs="Arial"/>
                <w:color w:val="00B050"/>
                <w:kern w:val="2"/>
                <w:sz w:val="21"/>
                <w:szCs w:val="22"/>
                <w:lang w:val="en-US" w:eastAsia="ja-JP" w:bidi="ar-SA"/>
              </w:rPr>
              <w:t>202</w:t>
            </w:r>
            <w:r>
              <w:rPr>
                <w:rFonts w:hint="default" w:ascii="Arial" w:hAnsi="Arial" w:cs="Arial"/>
                <w:color w:val="00B050"/>
                <w:kern w:val="2"/>
                <w:sz w:val="21"/>
                <w:szCs w:val="22"/>
                <w:lang w:val="en-US" w:eastAsia="ja-JP"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cs="Arial"/>
                <w:color w:val="00B050"/>
                <w:kern w:val="2"/>
                <w:sz w:val="21"/>
                <w:szCs w:val="22"/>
                <w:lang w:val="en-US" w:eastAsia="ja-JP" w:bidi="ar-SA"/>
              </w:rPr>
              <w:t>7</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6</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eastAsia="等线" w:cs="Arial"/>
          <w:bCs/>
          <w:lang w:val="en-US"/>
        </w:rPr>
        <w:t>4605</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7</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cs="Arial"/>
          <w:highlight w:val="none"/>
          <w:lang w:val="en-US"/>
        </w:rPr>
        <w:t>1</w:t>
      </w:r>
      <w:r>
        <w:rPr>
          <w:rFonts w:ascii="Arial" w:hAnsi="Arial" w:cs="Arial"/>
          <w:highlight w:val="none"/>
        </w:rPr>
        <w:t xml:space="preserve"> Tdoc w</w:t>
      </w:r>
      <w:r>
        <w:rPr>
          <w:rFonts w:hint="default" w:ascii="Arial" w:hAnsi="Arial" w:cs="Arial"/>
          <w:highlight w:val="none"/>
          <w:lang w:val="en-US"/>
        </w:rPr>
        <w:t>as</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hint="default" w:ascii="Arial" w:hAnsi="Arial" w:eastAsia="等线" w:cs="Arial"/>
          <w:bCs/>
          <w:lang w:val="en-US"/>
        </w:rPr>
        <w:t>224605</w:t>
      </w:r>
      <w:r>
        <w:rPr>
          <w:rFonts w:hint="eastAsia" w:ascii="Arial" w:hAnsi="Arial" w:eastAsia="等线" w:cs="Arial"/>
          <w:bCs/>
        </w:rPr>
        <w:tab/>
      </w:r>
      <w:r>
        <w:rPr>
          <w:rFonts w:hint="eastAsia" w:ascii="Arial" w:hAnsi="Arial" w:eastAsia="等线" w:cs="Arial"/>
          <w:bCs/>
        </w:rPr>
        <w:t>WP - Rel-17 NR_ENDC_SON_MDT_enh-UEConTest after RAN5#9</w:t>
      </w:r>
      <w:r>
        <w:rPr>
          <w:rFonts w:hint="default" w:ascii="Arial" w:hAnsi="Arial" w:eastAsia="等线" w:cs="Arial"/>
          <w:bCs/>
          <w:lang w:val="en-US"/>
        </w:rPr>
        <w:t>6</w:t>
      </w:r>
      <w:r>
        <w:rPr>
          <w:rFonts w:hint="eastAsia" w:ascii="Arial" w:hAnsi="Arial" w:eastAsia="等线" w:cs="Arial"/>
          <w:bCs/>
        </w:rPr>
        <w:t>-e</w:t>
      </w:r>
      <w:r>
        <w:rPr>
          <w:rFonts w:hint="default" w:ascii="Arial" w:hAnsi="Arial" w:eastAsia="等线" w:cs="Arial"/>
          <w:bCs/>
          <w:lang w:val="en-US"/>
        </w:rPr>
        <w:t>, CMCC</w:t>
      </w:r>
    </w:p>
    <w:p>
      <w:pPr>
        <w:numPr>
          <w:numId w:val="0"/>
        </w:numPr>
        <w:tabs>
          <w:tab w:val="left" w:pos="567"/>
        </w:tabs>
        <w:overflowPunct/>
        <w:autoSpaceDE/>
        <w:autoSpaceDN/>
        <w:adjustRightInd w:val="0"/>
        <w:snapToGrid w:val="0"/>
        <w:spacing w:after="0"/>
        <w:textAlignment w:val="auto"/>
        <w:rPr>
          <w:rFonts w:hint="default" w:ascii="Arial" w:hAnsi="Arial" w:eastAsia="等线" w:cs="Arial"/>
          <w:bCs/>
          <w:lang w:val="en-US"/>
        </w:rPr>
      </w:pPr>
    </w:p>
    <w:p>
      <w:pPr>
        <w:overflowPunct/>
        <w:autoSpaceDE/>
        <w:autoSpaceDN/>
        <w:snapToGrid w:val="0"/>
        <w:spacing w:after="0"/>
        <w:textAlignment w:val="auto"/>
        <w:rPr>
          <w:rFonts w:hint="default" w:ascii="Arial" w:hAnsi="Arial" w:eastAsia="等线" w:cs="Arial"/>
          <w:bCs/>
          <w:lang w:val="en-US"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Times New Roman" w:cs="Arial"/>
          <w:lang w:eastAsia="ja-JP"/>
        </w:rPr>
        <w:t>R5-225333</w:t>
      </w:r>
      <w:r>
        <w:rPr>
          <w:rFonts w:hint="eastAsia" w:ascii="Arial" w:hAnsi="Arial" w:eastAsia="等线" w:cs="Arial"/>
          <w:bCs/>
        </w:rPr>
        <w:tab/>
      </w:r>
      <w:r>
        <w:rPr>
          <w:rFonts w:hint="eastAsia" w:ascii="Arial" w:hAnsi="Arial" w:eastAsia="等线" w:cs="Arial"/>
          <w:bCs/>
        </w:rPr>
        <w:t>Update of MDT message and information element</w:t>
      </w:r>
      <w:r>
        <w:rPr>
          <w:rFonts w:hint="default"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1</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2022-08-29T06:29:38Z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